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-570" w:right="-33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widowControl w:val="0"/>
        <w:spacing w:before="43" w:line="276" w:lineRule="auto"/>
        <w:ind w:left="-570" w:right="-33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left="-570" w:right="-33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AÇÕES PARA ACESSIBILIDADE PROPOSTAS NO PROJETO PARA PESSOAS COM DEFICIÊNCIA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-570" w:right="-330" w:firstLine="0"/>
        <w:jc w:val="center"/>
        <w:rPr/>
      </w:pPr>
      <w:r w:rsidDel="00000000" w:rsidR="00000000" w:rsidRPr="00000000">
        <w:rPr>
          <w:rtl w:val="0"/>
        </w:rPr>
        <w:t xml:space="preserve">XXIV EDITAL CEARÁ JUNINO PARA QUADRILHAS JUNINAS - 2024</w:t>
      </w:r>
    </w:p>
    <w:p w:rsidR="00000000" w:rsidDel="00000000" w:rsidP="00000000" w:rsidRDefault="00000000" w:rsidRPr="00000000" w14:paraId="00000005">
      <w:pPr>
        <w:widowControl w:val="0"/>
        <w:spacing w:before="43" w:line="276" w:lineRule="auto"/>
        <w:ind w:left="2551" w:right="559" w:hanging="183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709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-425" w:hanging="360"/>
        <w:jc w:val="both"/>
        <w:rPr/>
      </w:pPr>
      <w:r w:rsidDel="00000000" w:rsidR="00000000" w:rsidRPr="00000000">
        <w:rPr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 ) NÃO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 ) SIM (identifiquei abaixo quais ações são propostas pelo projeto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 ) LIBRAS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 ) BRAILLE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 ) LEGENDAS PARA SURDOS E ENSURDECIDOS (LSE)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 ) OUTROS: 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469.00000000000006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484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-566.9291338582677" w:right="-324.3307086614169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ind w:left="-566.9291338582677" w:right="-324.3307086614169" w:firstLine="0"/>
        <w:jc w:val="center"/>
        <w:rPr/>
      </w:pPr>
      <w:r w:rsidDel="00000000" w:rsidR="00000000" w:rsidRPr="00000000">
        <w:rPr>
          <w:rtl w:val="0"/>
        </w:rPr>
        <w:t xml:space="preserve">Nome e assinatura do proponente (Pessoa Física). </w:t>
        <w:br w:type="textWrapping"/>
        <w:t xml:space="preserve">E</w:t>
      </w:r>
      <w:r w:rsidDel="00000000" w:rsidR="00000000" w:rsidRPr="00000000">
        <w:rPr>
          <w:highlight w:val="white"/>
          <w:rtl w:val="0"/>
        </w:rPr>
        <w:t xml:space="preserve">sse anexo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3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4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-1714497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