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470BC" w14:textId="77777777" w:rsidR="00003E87" w:rsidRDefault="00F832EE">
      <w:pPr>
        <w:widowControl w:val="0"/>
        <w:spacing w:before="240" w:after="12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VI</w:t>
      </w:r>
    </w:p>
    <w:p w14:paraId="3375AEA5" w14:textId="77777777" w:rsidR="00003E87" w:rsidRDefault="00F832EE">
      <w:pPr>
        <w:widowControl w:val="0"/>
        <w:spacing w:after="120"/>
        <w:ind w:left="10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TERMO DE EXECUÇÃO CULTURAL</w:t>
      </w:r>
    </w:p>
    <w:p w14:paraId="44B9BB52" w14:textId="77777777" w:rsidR="00003E87" w:rsidRDefault="00F832EE">
      <w:pPr>
        <w:widowControl w:val="0"/>
        <w:spacing w:after="120"/>
        <w:ind w:left="37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TERMO DE EXECUÇÃO CULTURAL Nº [INDICAR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NÚMERO]/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[INDICAR ANO] TENDO POR OBJETO A CONCESSÃO DE APOIO FINANCEIRO A AÇÕES CULTURAIS DE AUDIOVISUAL, NOS TERMOS DA LEI COMPLEMENTAR Nº 195/2022 (LEI PAULO GUSTAVO), DO DECRETO N. 11.525/2023 (DECRETO PAULO GUSTAVO</w:t>
      </w:r>
      <w:r>
        <w:rPr>
          <w:rFonts w:ascii="Calibri" w:eastAsia="Calibri" w:hAnsi="Calibri" w:cs="Calibri"/>
          <w:b/>
          <w:sz w:val="24"/>
          <w:szCs w:val="24"/>
        </w:rPr>
        <w:t>) E DO DECRETO 11.453/2023 (DECRETO DE FOMENTO).</w:t>
      </w:r>
    </w:p>
    <w:p w14:paraId="2454084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6CECE0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PARTES</w:t>
      </w:r>
    </w:p>
    <w:p w14:paraId="06C1F560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</w:t>
      </w:r>
      <w:r>
        <w:rPr>
          <w:rFonts w:ascii="Calibri" w:eastAsia="Calibri" w:hAnsi="Calibri" w:cs="Calibri"/>
          <w:sz w:val="24"/>
          <w:szCs w:val="24"/>
        </w:rPr>
        <w:t xml:space="preserve"> e o(a) AGENTE CULTURAL, [INDICAR NOME DO(A) AGENTE CULTURAL CONTEMPLADO], portador(a) do RG nº [INDICAR Nº DO RG], expedida em [INDICAR ÓRGÃO EXPEDIDOR], CPF nº [INDICAR Nº DO CPF], residente e domiciliado(a) à [INDICAR ENDEREÇO], CEP: [INDICAR CEP], tele</w:t>
      </w:r>
      <w:r>
        <w:rPr>
          <w:rFonts w:ascii="Calibri" w:eastAsia="Calibri" w:hAnsi="Calibri" w:cs="Calibri"/>
          <w:sz w:val="24"/>
          <w:szCs w:val="24"/>
        </w:rPr>
        <w:t>fones: [INDICAR TELEFONES], resolvem firmar o presente Termo de Execução Cultural, de acordo com as seguintes condições:</w:t>
      </w:r>
    </w:p>
    <w:p w14:paraId="59EF24C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PROCEDIMENTO</w:t>
      </w:r>
    </w:p>
    <w:p w14:paraId="46623238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2.1 Este Termo de Execução Cultural é instrumento da modalidade de fomento à execução de ações culturais de que trata o</w:t>
      </w:r>
      <w:r>
        <w:rPr>
          <w:rFonts w:ascii="Calibri" w:eastAsia="Calibri" w:hAnsi="Calibri" w:cs="Calibri"/>
          <w:sz w:val="24"/>
          <w:szCs w:val="24"/>
        </w:rPr>
        <w:t xml:space="preserve"> inciso I do art. 8 do Decreto 11.453/2023, celebrado com </w:t>
      </w:r>
      <w:proofErr w:type="gramStart"/>
      <w:r>
        <w:rPr>
          <w:rFonts w:ascii="Calibri" w:eastAsia="Calibri" w:hAnsi="Calibri" w:cs="Calibri"/>
          <w:sz w:val="24"/>
          <w:szCs w:val="24"/>
        </w:rPr>
        <w:t>agente  cultural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selecionado nos termos da LEI COMPLEMENTAR Nº 195/2022 (LEI PAULO GUSTAVO), DO DECRETO N. 11.525/2023 (DECRETO PAULO GUSTAVO) E DO DECRETO 11.453/2023 (DECRETO DE FOMENTO).</w:t>
      </w:r>
    </w:p>
    <w:p w14:paraId="402D5EF8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 OBJET</w:t>
      </w:r>
      <w:r>
        <w:rPr>
          <w:rFonts w:ascii="Calibri" w:eastAsia="Calibri" w:hAnsi="Calibri" w:cs="Calibri"/>
          <w:b/>
          <w:sz w:val="24"/>
          <w:szCs w:val="24"/>
        </w:rPr>
        <w:t>O</w:t>
      </w:r>
    </w:p>
    <w:p w14:paraId="27A114A8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 w14:paraId="69A22C39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 RECURSOS FINANCEIROS</w:t>
      </w:r>
    </w:p>
    <w:p w14:paraId="0D87739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4.1. Os recursos f</w:t>
      </w:r>
      <w:r>
        <w:rPr>
          <w:rFonts w:ascii="Calibri" w:eastAsia="Calibri" w:hAnsi="Calibri" w:cs="Calibri"/>
          <w:sz w:val="24"/>
          <w:szCs w:val="24"/>
        </w:rPr>
        <w:t>inanceiros para a execução do presente termo totalizam o montante de R$ [INDICAR VALOR EM NÚMERO ARÁBICOS] ([INDICAR VALOR POR EXTENSO] reais).</w:t>
      </w:r>
    </w:p>
    <w:p w14:paraId="2069CBAF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4.2. Serão transferidos à conta do(a) AGENTE CULTURAL, especialmente aberta no [NOME </w:t>
      </w:r>
      <w:r>
        <w:rPr>
          <w:rFonts w:ascii="Calibri" w:eastAsia="Calibri" w:hAnsi="Calibri" w:cs="Calibri"/>
          <w:sz w:val="24"/>
          <w:szCs w:val="24"/>
        </w:rPr>
        <w:lastRenderedPageBreak/>
        <w:t>DO BANCO], Agência [INDICAR</w:t>
      </w:r>
      <w:r>
        <w:rPr>
          <w:rFonts w:ascii="Calibri" w:eastAsia="Calibri" w:hAnsi="Calibri" w:cs="Calibri"/>
          <w:sz w:val="24"/>
          <w:szCs w:val="24"/>
        </w:rPr>
        <w:t xml:space="preserve"> AGÊNCIA], Conta Corrente nº [INDICAR CONTA], para recebimento e movimentação.</w:t>
      </w:r>
    </w:p>
    <w:p w14:paraId="15B7C70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 APLICAÇÃO DOS RECURSOS</w:t>
      </w:r>
    </w:p>
    <w:p w14:paraId="465B11D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5.1 Os rendimentos de ativos financeiros poderão ser aplicados para o alcance do objeto, sem a necessidade de autorização prévia.</w:t>
      </w:r>
    </w:p>
    <w:p w14:paraId="2EC824B9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 OBRIGAÇÕES</w:t>
      </w:r>
    </w:p>
    <w:p w14:paraId="4F3588D9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6.1 São obrigações do/da [NOME DO ÓRGÃO RESPONSÁVEL PELO EDITAL]:</w:t>
      </w:r>
    </w:p>
    <w:p w14:paraId="53CFDD2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 transferir os recursos ao(a)AGENTE CULTURAL;</w:t>
      </w:r>
    </w:p>
    <w:p w14:paraId="6863DF5B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 orientar o(a) AGENTE CULTURAL sobre o procedimento para a prestação de informações dos recursos concedidos;</w:t>
      </w:r>
    </w:p>
    <w:p w14:paraId="5A7C9D1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 analisar e emitir parecer</w:t>
      </w:r>
      <w:r>
        <w:rPr>
          <w:rFonts w:ascii="Calibri" w:eastAsia="Calibri" w:hAnsi="Calibri" w:cs="Calibri"/>
          <w:sz w:val="24"/>
          <w:szCs w:val="24"/>
        </w:rPr>
        <w:t xml:space="preserve"> sobre os relatórios e sobre a prestação de informações apresentados pelo(a) AGENTE CULTURAL;</w:t>
      </w:r>
    </w:p>
    <w:p w14:paraId="79A479C9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 zelar pelo fiel cumprimento deste termo de execução cultural;</w:t>
      </w:r>
    </w:p>
    <w:p w14:paraId="35E117D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V) adotar medidas saneadoras e corretivas quando houver inadimplemento;</w:t>
      </w:r>
    </w:p>
    <w:p w14:paraId="175B9A40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VI) monitorar o cumprime</w:t>
      </w:r>
      <w:r>
        <w:rPr>
          <w:rFonts w:ascii="Calibri" w:eastAsia="Calibri" w:hAnsi="Calibri" w:cs="Calibri"/>
          <w:sz w:val="24"/>
          <w:szCs w:val="24"/>
        </w:rPr>
        <w:t>nto pelo(a) AGENTE CULTURAL das obrigações previstas na CLÁUSULA 6.2.</w:t>
      </w:r>
    </w:p>
    <w:p w14:paraId="30393D40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6.2 São obrigações do(a) AGENTE CULTURAL:</w:t>
      </w:r>
    </w:p>
    <w:p w14:paraId="1EEF9C5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 executar a ação cultural aprovada;</w:t>
      </w:r>
    </w:p>
    <w:p w14:paraId="694D722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 aplicar os recursos concedidos pela Lei Paulo Gustavo na realização da ação cultural;</w:t>
      </w:r>
    </w:p>
    <w:p w14:paraId="5B20ECA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19239C2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IV) facilitar o monitoramento, o controle e supervisão do termo de execução cultural bem como o acesso ao local </w:t>
      </w:r>
      <w:r>
        <w:rPr>
          <w:rFonts w:ascii="Calibri" w:eastAsia="Calibri" w:hAnsi="Calibri" w:cs="Calibri"/>
          <w:sz w:val="24"/>
          <w:szCs w:val="24"/>
        </w:rPr>
        <w:t>de realização da ação cultural;</w:t>
      </w:r>
    </w:p>
    <w:p w14:paraId="0629998D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 w14:paraId="04F4577F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VI) atender a qualquer solicitaç</w:t>
      </w:r>
      <w:r>
        <w:rPr>
          <w:rFonts w:ascii="Calibri" w:eastAsia="Calibri" w:hAnsi="Calibri" w:cs="Calibri"/>
          <w:sz w:val="24"/>
          <w:szCs w:val="24"/>
        </w:rPr>
        <w:t>ão regular feita pela Secretaria contar do recebimento da notificação;</w:t>
      </w:r>
    </w:p>
    <w:p w14:paraId="2CCD4920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</w:t>
      </w:r>
      <w:r>
        <w:rPr>
          <w:rFonts w:ascii="Calibri" w:eastAsia="Calibri" w:hAnsi="Calibri" w:cs="Calibri"/>
          <w:sz w:val="24"/>
          <w:szCs w:val="24"/>
        </w:rPr>
        <w:t>s orientações técnicas do manual de aplicação de marcas divulgado pelo Ministério da Cultura;</w:t>
      </w:r>
    </w:p>
    <w:p w14:paraId="5A7B2DFC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VIII) não realizar despesa em data anterior ou posterior à vigência deste termo de execução cultural;</w:t>
      </w:r>
    </w:p>
    <w:p w14:paraId="42A002D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IX) guardar a documentação referente à prestação de informaç</w:t>
      </w:r>
      <w:r>
        <w:rPr>
          <w:rFonts w:ascii="Calibri" w:eastAsia="Calibri" w:hAnsi="Calibri" w:cs="Calibri"/>
          <w:sz w:val="24"/>
          <w:szCs w:val="24"/>
        </w:rPr>
        <w:t>ões pelo prazo de 5 anos, contados do fim da vigência deste Termo de Execução Cultural;</w:t>
      </w:r>
    </w:p>
    <w:p w14:paraId="0F99302C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X) não utilizar os recursos para finalidade diversa da estabelecida no projeto cultural;</w:t>
      </w:r>
    </w:p>
    <w:p w14:paraId="02D9C17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XI) executar a contrapartida conforme pactuado.</w:t>
      </w:r>
    </w:p>
    <w:p w14:paraId="76DF6531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 PRESTAÇÃO DE CONTAS</w:t>
      </w:r>
    </w:p>
    <w:p w14:paraId="7339F1C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7.1 O ag</w:t>
      </w:r>
      <w:r>
        <w:rPr>
          <w:rFonts w:ascii="Calibri" w:eastAsia="Calibri" w:hAnsi="Calibri" w:cs="Calibri"/>
          <w:sz w:val="24"/>
          <w:szCs w:val="24"/>
        </w:rPr>
        <w:t>ente cultural prestará contas à administração pública por meio da categoria de prestação de informações em relatório de execução do objeto.</w:t>
      </w:r>
    </w:p>
    <w:p w14:paraId="10FD3C2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7.2. O relatório de execução do objeto deverá ser entregue no prazo de 30 (trinta) dias contados do fim da vigência </w:t>
      </w:r>
      <w:r>
        <w:rPr>
          <w:rFonts w:ascii="Calibri" w:eastAsia="Calibri" w:hAnsi="Calibri" w:cs="Calibri"/>
          <w:sz w:val="24"/>
          <w:szCs w:val="24"/>
        </w:rPr>
        <w:t>deste Termo.</w:t>
      </w:r>
    </w:p>
    <w:p w14:paraId="5DF899EC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7.2.1 O relatório de prestação de informações sobre o cumprimento do objeto deverá:</w:t>
      </w:r>
    </w:p>
    <w:p w14:paraId="2535EE11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</w:t>
      </w:r>
      <w:proofErr w:type="gramStart"/>
      <w:r>
        <w:rPr>
          <w:rFonts w:ascii="Calibri" w:eastAsia="Calibri" w:hAnsi="Calibri" w:cs="Calibri"/>
          <w:sz w:val="24"/>
          <w:szCs w:val="24"/>
        </w:rPr>
        <w:t>comprovar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que foram alcançados os resultados da ação cultural;</w:t>
      </w:r>
    </w:p>
    <w:p w14:paraId="20FADB4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conter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 descrição das ações desenvolvidas para o cumprimento do objeto;</w:t>
      </w:r>
    </w:p>
    <w:p w14:paraId="52BA986B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ter anex</w:t>
      </w:r>
      <w:r>
        <w:rPr>
          <w:rFonts w:ascii="Calibri" w:eastAsia="Calibri" w:hAnsi="Calibri" w:cs="Calibri"/>
          <w:sz w:val="24"/>
          <w:szCs w:val="24"/>
        </w:rPr>
        <w:t>ados documentos de comprovação do cumprimento do objeto, tais como: Declarações de realização dos eventos, com registro fotográfico ou audiovisual, clipping de matérias jornalísticas, releases, folders, catálogos, panfletos, filipetas, bem como outros docu</w:t>
      </w:r>
      <w:r>
        <w:rPr>
          <w:rFonts w:ascii="Calibri" w:eastAsia="Calibri" w:hAnsi="Calibri" w:cs="Calibri"/>
          <w:sz w:val="24"/>
          <w:szCs w:val="24"/>
        </w:rPr>
        <w:t>mentos pertinentes à execução do projeto.</w:t>
      </w:r>
    </w:p>
    <w:p w14:paraId="5B761D1B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 w14:paraId="5D4785A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7.5 Na hipótese de o jul</w:t>
      </w:r>
      <w:r>
        <w:rPr>
          <w:rFonts w:ascii="Calibri" w:eastAsia="Calibri" w:hAnsi="Calibri" w:cs="Calibri"/>
          <w:sz w:val="24"/>
          <w:szCs w:val="24"/>
        </w:rPr>
        <w:t>gamento da prestação de informações apontar a necessidade de devolução de recursos, o agente cultural será notificado para que exerça a opção por:</w:t>
      </w:r>
    </w:p>
    <w:p w14:paraId="1BDF204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</w:t>
      </w:r>
      <w:proofErr w:type="gramStart"/>
      <w:r>
        <w:rPr>
          <w:rFonts w:ascii="Calibri" w:eastAsia="Calibri" w:hAnsi="Calibri" w:cs="Calibri"/>
          <w:sz w:val="24"/>
          <w:szCs w:val="24"/>
        </w:rPr>
        <w:t>devolução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parcial ou integral dos recursos ao erário;</w:t>
      </w:r>
    </w:p>
    <w:p w14:paraId="59E5F7A4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apresentação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plano de ações compensatórias;</w:t>
      </w:r>
      <w:r>
        <w:rPr>
          <w:rFonts w:ascii="Calibri" w:eastAsia="Calibri" w:hAnsi="Calibri" w:cs="Calibri"/>
          <w:sz w:val="24"/>
          <w:szCs w:val="24"/>
        </w:rPr>
        <w:t xml:space="preserve"> ou</w:t>
      </w:r>
    </w:p>
    <w:p w14:paraId="665A431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2FCCB481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7.5.1 A ocorrência de caso fortuito ou força maior impeditiva da execução do instrumento afasta a reprovação da prestação de informações, des</w:t>
      </w:r>
      <w:r>
        <w:rPr>
          <w:rFonts w:ascii="Calibri" w:eastAsia="Calibri" w:hAnsi="Calibri" w:cs="Calibri"/>
          <w:sz w:val="24"/>
          <w:szCs w:val="24"/>
        </w:rPr>
        <w:t>de que comprovada.</w:t>
      </w:r>
    </w:p>
    <w:p w14:paraId="5B3588F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2FD425E0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7.5.3 Nos casos em que houver exigência de devoluçã</w:t>
      </w:r>
      <w:r>
        <w:rPr>
          <w:rFonts w:ascii="Calibri" w:eastAsia="Calibri" w:hAnsi="Calibri" w:cs="Calibri"/>
          <w:sz w:val="24"/>
          <w:szCs w:val="24"/>
        </w:rPr>
        <w:t xml:space="preserve">o de recursos ao erário, o agente </w:t>
      </w:r>
      <w:r>
        <w:rPr>
          <w:rFonts w:ascii="Calibri" w:eastAsia="Calibri" w:hAnsi="Calibri" w:cs="Calibri"/>
          <w:sz w:val="24"/>
          <w:szCs w:val="24"/>
        </w:rPr>
        <w:lastRenderedPageBreak/>
        <w:t>cultural poderá solicitar o parcelamento do débito, na forma e nas condições previstas na legislação.</w:t>
      </w:r>
    </w:p>
    <w:p w14:paraId="78BDDA6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 ALTERAÇÃO DO TERMO DE EXECUÇÃO CULTURAL</w:t>
      </w:r>
    </w:p>
    <w:p w14:paraId="2670FEC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8.1 A alteração do termo de execução cultural será formalizada por meio de te</w:t>
      </w:r>
      <w:r>
        <w:rPr>
          <w:rFonts w:ascii="Calibri" w:eastAsia="Calibri" w:hAnsi="Calibri" w:cs="Calibri"/>
          <w:sz w:val="24"/>
          <w:szCs w:val="24"/>
        </w:rPr>
        <w:t>rmo aditivo.</w:t>
      </w:r>
    </w:p>
    <w:p w14:paraId="57EA21D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8.2 A formalização de termo aditivo não será necessária nas seguintes hipóteses:</w:t>
      </w:r>
    </w:p>
    <w:p w14:paraId="4C20BB8D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</w:t>
      </w:r>
      <w:proofErr w:type="gramStart"/>
      <w:r>
        <w:rPr>
          <w:rFonts w:ascii="Calibri" w:eastAsia="Calibri" w:hAnsi="Calibri" w:cs="Calibri"/>
          <w:sz w:val="24"/>
          <w:szCs w:val="24"/>
        </w:rPr>
        <w:t>prorrogação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vigência realizada de ofício pela administração pública quando der causa a atraso na liberação de recursos; e</w:t>
      </w:r>
    </w:p>
    <w:p w14:paraId="1EC7DB8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alteração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do projeto sem modificação do valor global do instrumento e sem modificação substancial do objeto.</w:t>
      </w:r>
    </w:p>
    <w:p w14:paraId="743D929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8.3 Na hipótese de prorrogação de vigência, o saldo de recursos será automaticamente mantido na conta, a fim de viabilizar a continuidade da e</w:t>
      </w:r>
      <w:r>
        <w:rPr>
          <w:rFonts w:ascii="Calibri" w:eastAsia="Calibri" w:hAnsi="Calibri" w:cs="Calibri"/>
          <w:sz w:val="24"/>
          <w:szCs w:val="24"/>
        </w:rPr>
        <w:t>xecução do objeto.</w:t>
      </w:r>
    </w:p>
    <w:p w14:paraId="792CE4A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4A4C86A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8.5 A aplicação de rendimentos de ati</w:t>
      </w:r>
      <w:r>
        <w:rPr>
          <w:rFonts w:ascii="Calibri" w:eastAsia="Calibri" w:hAnsi="Calibri" w:cs="Calibri"/>
          <w:sz w:val="24"/>
          <w:szCs w:val="24"/>
        </w:rPr>
        <w:t>vos financeiros em benefício do objeto do termo de execução cultural poderá ser realizada pelo agente cultural sem a necessidade de autorização prévia da administração pública.</w:t>
      </w:r>
    </w:p>
    <w:p w14:paraId="74D6801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8.6 Nas hipóteses de alterações em que não seja necessário termo aditivo, poder</w:t>
      </w:r>
      <w:r>
        <w:rPr>
          <w:rFonts w:ascii="Calibri" w:eastAsia="Calibri" w:hAnsi="Calibri" w:cs="Calibri"/>
          <w:sz w:val="24"/>
          <w:szCs w:val="24"/>
        </w:rPr>
        <w:t>á ser realizado apostilamento.</w:t>
      </w:r>
    </w:p>
    <w:p w14:paraId="63FDFBB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 TITULARIDADE DE BENS</w:t>
      </w:r>
    </w:p>
    <w:p w14:paraId="21AF001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51A32CF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9.2 Nos cas</w:t>
      </w:r>
      <w:r>
        <w:rPr>
          <w:rFonts w:ascii="Calibri" w:eastAsia="Calibri" w:hAnsi="Calibri" w:cs="Calibri"/>
          <w:sz w:val="24"/>
          <w:szCs w:val="24"/>
        </w:rPr>
        <w:t>os de rejeição da prestação de contas em razão da aquisição ou do uso do bem, o valor pago pela aquisição será computado no cálculo de valores a devolver, com atualização monetária.</w:t>
      </w:r>
    </w:p>
    <w:p w14:paraId="7C0041C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10. EXTINÇÃO DO TERMO DE EXECUÇÃO CULTURAL</w:t>
      </w:r>
    </w:p>
    <w:p w14:paraId="30E7CDB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10.1 O presente Termo de Execuç</w:t>
      </w:r>
      <w:r>
        <w:rPr>
          <w:rFonts w:ascii="Calibri" w:eastAsia="Calibri" w:hAnsi="Calibri" w:cs="Calibri"/>
          <w:sz w:val="24"/>
          <w:szCs w:val="24"/>
        </w:rPr>
        <w:t>ão Cultural poderá ser:</w:t>
      </w:r>
    </w:p>
    <w:p w14:paraId="47CC240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</w:t>
      </w:r>
      <w:proofErr w:type="gramStart"/>
      <w:r>
        <w:rPr>
          <w:rFonts w:ascii="Calibri" w:eastAsia="Calibri" w:hAnsi="Calibri" w:cs="Calibri"/>
          <w:sz w:val="24"/>
          <w:szCs w:val="24"/>
        </w:rPr>
        <w:t>extinto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por decurso de prazo;</w:t>
      </w:r>
    </w:p>
    <w:p w14:paraId="7D8ED0A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extinto</w:t>
      </w:r>
      <w:proofErr w:type="gramEnd"/>
      <w:r>
        <w:rPr>
          <w:rFonts w:ascii="Calibri" w:eastAsia="Calibri" w:hAnsi="Calibri" w:cs="Calibri"/>
          <w:sz w:val="24"/>
          <w:szCs w:val="24"/>
        </w:rPr>
        <w:t>, de comum acordo antes do prazo avençado, mediante Termo de Distrato;</w:t>
      </w:r>
    </w:p>
    <w:p w14:paraId="6AE73B4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denunciado, por decisão unilateral de qualquer dos partícipes, independentemente de autorização judicial, med</w:t>
      </w:r>
      <w:r>
        <w:rPr>
          <w:rFonts w:ascii="Calibri" w:eastAsia="Calibri" w:hAnsi="Calibri" w:cs="Calibri"/>
          <w:sz w:val="24"/>
          <w:szCs w:val="24"/>
        </w:rPr>
        <w:t>iante prévia notificação por escrito ao outro partícipe; ou</w:t>
      </w:r>
    </w:p>
    <w:p w14:paraId="43DB18CB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IV - </w:t>
      </w:r>
      <w:proofErr w:type="gramStart"/>
      <w:r>
        <w:rPr>
          <w:rFonts w:ascii="Calibri" w:eastAsia="Calibri" w:hAnsi="Calibri" w:cs="Calibri"/>
          <w:sz w:val="24"/>
          <w:szCs w:val="24"/>
        </w:rPr>
        <w:t>rescindido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, por decisão unilateral de qualquer dos partícipes, independentemente de </w:t>
      </w:r>
      <w:r>
        <w:rPr>
          <w:rFonts w:ascii="Calibri" w:eastAsia="Calibri" w:hAnsi="Calibri" w:cs="Calibri"/>
          <w:sz w:val="24"/>
          <w:szCs w:val="24"/>
        </w:rPr>
        <w:lastRenderedPageBreak/>
        <w:t>autorização judicial, mediante prévia notificação por escrito ao outro partícipe, nas seguintes hipóteses:</w:t>
      </w:r>
    </w:p>
    <w:p w14:paraId="47530E8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 descumprimento injustificado de cláusula deste instrumento;</w:t>
      </w:r>
    </w:p>
    <w:p w14:paraId="5860D7EF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b) irregularidade ou inexecução injustificada, ainda que parcial, do objeto, resultados ou metas </w:t>
      </w:r>
      <w:proofErr w:type="gramStart"/>
      <w:r>
        <w:rPr>
          <w:rFonts w:ascii="Calibri" w:eastAsia="Calibri" w:hAnsi="Calibri" w:cs="Calibri"/>
          <w:sz w:val="24"/>
          <w:szCs w:val="24"/>
        </w:rPr>
        <w:t>pactuadas ;</w:t>
      </w:r>
      <w:proofErr w:type="gramEnd"/>
    </w:p>
    <w:p w14:paraId="1648E0F1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c) violação da legislação aplicável;</w:t>
      </w:r>
    </w:p>
    <w:p w14:paraId="04EA2D5C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d) cometimento de falhas reiteradas na execução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26DAD18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e) má administração de recursos públicos;</w:t>
      </w:r>
    </w:p>
    <w:p w14:paraId="33A5F1B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f) constatação de falsidade ou fraude nas informações ou documentos apresentados;</w:t>
      </w:r>
    </w:p>
    <w:p w14:paraId="00374EC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g) não atendimento às recomendações ou determinações decorrentes da fiscalização;</w:t>
      </w:r>
    </w:p>
    <w:p w14:paraId="64D6ED54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h) outras hipóteses expressamente previstas na l</w:t>
      </w:r>
      <w:r>
        <w:rPr>
          <w:rFonts w:ascii="Calibri" w:eastAsia="Calibri" w:hAnsi="Calibri" w:cs="Calibri"/>
          <w:sz w:val="24"/>
          <w:szCs w:val="24"/>
        </w:rPr>
        <w:t>egislação aplicável.</w:t>
      </w:r>
    </w:p>
    <w:p w14:paraId="245BAE13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6C31C8BF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10.3 Os casos </w:t>
      </w:r>
      <w:r>
        <w:rPr>
          <w:rFonts w:ascii="Calibri" w:eastAsia="Calibri" w:hAnsi="Calibri" w:cs="Calibri"/>
          <w:sz w:val="24"/>
          <w:szCs w:val="24"/>
        </w:rPr>
        <w:t>de rescisão unilateral serão formalmente motivados nos autos do processo administrativo, assegurado o contraditório e a ampla defesa. O prazo de defesa será de 10 (dez) dias da abertura de vista do processo.</w:t>
      </w:r>
    </w:p>
    <w:p w14:paraId="4CEF29EB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10.4 Na hipótese de irregularidade na execução d</w:t>
      </w:r>
      <w:r>
        <w:rPr>
          <w:rFonts w:ascii="Calibri" w:eastAsia="Calibri" w:hAnsi="Calibri" w:cs="Calibri"/>
          <w:sz w:val="24"/>
          <w:szCs w:val="24"/>
        </w:rPr>
        <w:t xml:space="preserve">o objeto que enseje </w:t>
      </w:r>
      <w:proofErr w:type="spellStart"/>
      <w:r>
        <w:rPr>
          <w:rFonts w:ascii="Calibri" w:eastAsia="Calibri" w:hAnsi="Calibri" w:cs="Calibri"/>
          <w:sz w:val="24"/>
          <w:szCs w:val="24"/>
        </w:rPr>
        <w:t>dano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0E27F0D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10.5 Outras situações relativas à extinção deste Termo </w:t>
      </w:r>
      <w:r>
        <w:rPr>
          <w:rFonts w:ascii="Calibri" w:eastAsia="Calibri" w:hAnsi="Calibri" w:cs="Calibri"/>
          <w:sz w:val="24"/>
          <w:szCs w:val="24"/>
        </w:rPr>
        <w:t xml:space="preserve">não previstas na legislação aplicável ou neste instrumento poderão ser negociadas entre as partes ou, se for o caso, no Termo de Distrato. </w:t>
      </w:r>
    </w:p>
    <w:p w14:paraId="2D4E509A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11. SANÇÕES</w:t>
      </w:r>
    </w:p>
    <w:p w14:paraId="3076F325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11.1. Nos casos em que for verificado que a ação cultural ocorreu, mas houve inadequação na execução do </w:t>
      </w:r>
      <w:r>
        <w:rPr>
          <w:rFonts w:ascii="Calibri" w:eastAsia="Calibri" w:hAnsi="Calibri" w:cs="Calibri"/>
          <w:sz w:val="24"/>
          <w:szCs w:val="24"/>
        </w:rPr>
        <w:t>objeto ou na execução financeira sem má-fé, a autoridade pode concluir pela aprovação da prestação de informações com ressalvas e aplicar sanção de advertência ou multa.</w:t>
      </w:r>
    </w:p>
    <w:p w14:paraId="5E5AAC0E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11.2 A decisão sobre a sanção deve ser precedida de abertura de prazo para apresentação de defesa pelo AGENTE CULTURAL.</w:t>
      </w:r>
    </w:p>
    <w:p w14:paraId="57877837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11.3 A ocorrência de caso fortuito ou força maior impeditiva da execução do instrumento afasta a aplicação de sanção, desde que regularm</w:t>
      </w:r>
      <w:r>
        <w:rPr>
          <w:rFonts w:ascii="Calibri" w:eastAsia="Calibri" w:hAnsi="Calibri" w:cs="Calibri"/>
          <w:sz w:val="24"/>
          <w:szCs w:val="24"/>
        </w:rPr>
        <w:t>ente comprovada.</w:t>
      </w:r>
    </w:p>
    <w:p w14:paraId="031BBBBD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12. MONITORAMENTO E CONTROLE DE RESULTADOS</w:t>
      </w:r>
    </w:p>
    <w:p w14:paraId="59FDE866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12.1 O monitoramento será feito pela Secretaria de Cultura e Tecnologia por meio de comissão específica para esse fim, o monitoramento poderá ocorrer também por meio de solicitação de relatório pa</w:t>
      </w:r>
      <w:r>
        <w:rPr>
          <w:rFonts w:ascii="Calibri" w:eastAsia="Calibri" w:hAnsi="Calibri" w:cs="Calibri"/>
          <w:sz w:val="24"/>
          <w:szCs w:val="24"/>
        </w:rPr>
        <w:t>rcial ou final da execução do objeto.</w:t>
      </w:r>
    </w:p>
    <w:p w14:paraId="7CC9675F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13. VIGÊNCIA</w:t>
      </w:r>
    </w:p>
    <w:p w14:paraId="558FA1F2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 w14:paraId="02449344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14. PUBLICAÇÃO</w:t>
      </w:r>
    </w:p>
    <w:p w14:paraId="1BD23CB8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14.1 O Extr</w:t>
      </w:r>
      <w:r>
        <w:rPr>
          <w:rFonts w:ascii="Calibri" w:eastAsia="Calibri" w:hAnsi="Calibri" w:cs="Calibri"/>
          <w:sz w:val="24"/>
          <w:szCs w:val="24"/>
        </w:rPr>
        <w:t>ato do Termo de Execução Cultural será publicado no [INFORMAR ONDE SERÁ PUBLICADO].</w:t>
      </w:r>
    </w:p>
    <w:p w14:paraId="6B702E58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15. FORO</w:t>
      </w:r>
    </w:p>
    <w:p w14:paraId="49AECC19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15.1 Fica eleito o Foro de [LOCAL] para dirimir quaisquer dúvidas relativas ao presente Termo de Execução Cultural.</w:t>
      </w:r>
    </w:p>
    <w:p w14:paraId="51D8A4BC" w14:textId="77777777" w:rsidR="00003E87" w:rsidRDefault="00F832EE">
      <w:pPr>
        <w:widowControl w:val="0"/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F34AF56" w14:textId="77777777" w:rsidR="00003E87" w:rsidRDefault="00F832EE">
      <w:pPr>
        <w:widowControl w:val="0"/>
        <w:spacing w:after="100"/>
        <w:ind w:left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[INDICAR DIA, MÊS E ANO].</w:t>
      </w:r>
    </w:p>
    <w:p w14:paraId="23377DCA" w14:textId="77777777" w:rsidR="00003E87" w:rsidRDefault="00F832EE">
      <w:pPr>
        <w:widowControl w:val="0"/>
        <w:spacing w:before="240" w:after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Pelo órgão:</w:t>
      </w:r>
    </w:p>
    <w:p w14:paraId="22E1787D" w14:textId="77777777" w:rsidR="00003E87" w:rsidRDefault="00F832EE">
      <w:pPr>
        <w:widowControl w:val="0"/>
        <w:spacing w:before="240" w:after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[NOME DO REPRESENTANTE]</w:t>
      </w:r>
    </w:p>
    <w:p w14:paraId="3ED81F8A" w14:textId="77777777" w:rsidR="00003E87" w:rsidRDefault="00F832EE">
      <w:pPr>
        <w:widowControl w:val="0"/>
        <w:spacing w:before="240" w:after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43EB998" w14:textId="77777777" w:rsidR="00003E87" w:rsidRDefault="00F832EE">
      <w:pPr>
        <w:widowControl w:val="0"/>
        <w:spacing w:before="240" w:after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Pelo Agente Cultural:</w:t>
      </w:r>
    </w:p>
    <w:p w14:paraId="7562A221" w14:textId="77777777" w:rsidR="00003E87" w:rsidRDefault="00F832EE">
      <w:pPr>
        <w:widowControl w:val="0"/>
        <w:spacing w:before="240" w:after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[NOME DO AGENTE CULTURAL]</w:t>
      </w:r>
    </w:p>
    <w:p w14:paraId="63F2C8BE" w14:textId="77777777" w:rsidR="00003E87" w:rsidRDefault="00F832EE">
      <w:pPr>
        <w:spacing w:after="188" w:line="291" w:lineRule="auto"/>
        <w:ind w:left="10" w:right="6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</w:t>
      </w:r>
    </w:p>
    <w:p w14:paraId="740C0B7E" w14:textId="77777777" w:rsidR="00003E87" w:rsidRDefault="00F832EE">
      <w:pPr>
        <w:spacing w:after="188" w:line="291" w:lineRule="auto"/>
        <w:ind w:left="10" w:right="6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Testemunha Nome: </w:t>
      </w:r>
    </w:p>
    <w:p w14:paraId="0D21E540" w14:textId="77777777" w:rsidR="00003E87" w:rsidRDefault="00F832EE">
      <w:pPr>
        <w:spacing w:after="188" w:line="291" w:lineRule="auto"/>
        <w:ind w:left="10" w:right="6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CPF/MF:</w:t>
      </w:r>
    </w:p>
    <w:p w14:paraId="6864811E" w14:textId="77777777" w:rsidR="00003E87" w:rsidRDefault="00F832EE">
      <w:pPr>
        <w:spacing w:after="188" w:line="291" w:lineRule="auto"/>
        <w:ind w:left="10" w:right="6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Testemunha Nome: </w:t>
      </w:r>
    </w:p>
    <w:p w14:paraId="72BA56EE" w14:textId="77777777" w:rsidR="00003E87" w:rsidRDefault="00F832EE">
      <w:pPr>
        <w:spacing w:after="188" w:line="291" w:lineRule="auto"/>
        <w:ind w:left="10" w:right="65"/>
        <w:jc w:val="both"/>
        <w:rPr>
          <w:rFonts w:ascii="Calibri" w:eastAsia="Calibri" w:hAnsi="Calibri" w:cs="Calibri"/>
          <w:color w:val="252525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CPF/MF:</w:t>
      </w:r>
    </w:p>
    <w:p w14:paraId="009184E9" w14:textId="77777777" w:rsidR="00003E87" w:rsidRDefault="00003E87" w:rsidP="00C12F28">
      <w:pPr>
        <w:widowControl w:val="0"/>
        <w:tabs>
          <w:tab w:val="left" w:pos="695"/>
        </w:tabs>
        <w:spacing w:before="120" w:line="240" w:lineRule="auto"/>
        <w:ind w:right="145"/>
        <w:rPr>
          <w:rFonts w:ascii="Calibri" w:eastAsia="Calibri" w:hAnsi="Calibri" w:cs="Calibri"/>
          <w:b/>
          <w:sz w:val="24"/>
          <w:szCs w:val="24"/>
        </w:rPr>
      </w:pPr>
      <w:bookmarkStart w:id="0" w:name="_fsc6xpfs5th5" w:colFirst="0" w:colLast="0"/>
      <w:bookmarkStart w:id="1" w:name="_w2op5hsaw2ky" w:colFirst="0" w:colLast="0"/>
      <w:bookmarkEnd w:id="0"/>
      <w:bookmarkEnd w:id="1"/>
    </w:p>
    <w:sectPr w:rsidR="00003E87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7EA5A" w14:textId="77777777" w:rsidR="00F832EE" w:rsidRDefault="00F832EE">
      <w:pPr>
        <w:spacing w:line="240" w:lineRule="auto"/>
      </w:pPr>
      <w:r>
        <w:separator/>
      </w:r>
    </w:p>
  </w:endnote>
  <w:endnote w:type="continuationSeparator" w:id="0">
    <w:p w14:paraId="1C471968" w14:textId="77777777" w:rsidR="00F832EE" w:rsidRDefault="00F832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1CEA3" w14:textId="77777777" w:rsidR="00003E87" w:rsidRDefault="00F832EE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C5317B9" wp14:editId="6AC1C715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F10BAB" w14:textId="77777777" w:rsidR="00003E87" w:rsidRDefault="00F832EE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6A5991C2" w14:textId="77777777" w:rsidR="00003E87" w:rsidRDefault="00F832EE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0939BC63" w14:textId="77777777" w:rsidR="00003E87" w:rsidRDefault="00F832EE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6D44E" w14:textId="77777777" w:rsidR="00F832EE" w:rsidRDefault="00F832EE">
      <w:pPr>
        <w:spacing w:line="240" w:lineRule="auto"/>
      </w:pPr>
      <w:r>
        <w:separator/>
      </w:r>
    </w:p>
  </w:footnote>
  <w:footnote w:type="continuationSeparator" w:id="0">
    <w:p w14:paraId="73448D89" w14:textId="77777777" w:rsidR="00F832EE" w:rsidRDefault="00F832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C9B" w14:textId="77777777" w:rsidR="00003E87" w:rsidRDefault="00F832EE">
    <w:pPr>
      <w:jc w:val="center"/>
    </w:pPr>
    <w:r>
      <w:rPr>
        <w:noProof/>
      </w:rPr>
      <w:drawing>
        <wp:inline distT="114300" distB="114300" distL="114300" distR="114300" wp14:anchorId="355A2114" wp14:editId="5DB3C984">
          <wp:extent cx="1047750" cy="933450"/>
          <wp:effectExtent l="0" t="0" r="0" b="0"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546B135" wp14:editId="14091972">
          <wp:extent cx="1022513" cy="952500"/>
          <wp:effectExtent l="0" t="0" r="0" 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3C21E010" wp14:editId="7A9DA1BF">
          <wp:extent cx="3496284" cy="871538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49B6"/>
    <w:multiLevelType w:val="multilevel"/>
    <w:tmpl w:val="227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C5567"/>
    <w:multiLevelType w:val="multilevel"/>
    <w:tmpl w:val="220EC9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A62907"/>
    <w:multiLevelType w:val="multilevel"/>
    <w:tmpl w:val="4EC8C4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F2B0F"/>
    <w:multiLevelType w:val="multilevel"/>
    <w:tmpl w:val="36526B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334493"/>
    <w:multiLevelType w:val="multilevel"/>
    <w:tmpl w:val="EE8277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87"/>
    <w:rsid w:val="00003E87"/>
    <w:rsid w:val="00182443"/>
    <w:rsid w:val="00A33A66"/>
    <w:rsid w:val="00AE5C09"/>
    <w:rsid w:val="00C12F28"/>
    <w:rsid w:val="00DB300F"/>
    <w:rsid w:val="00F8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3927"/>
  <w15:docId w15:val="{AD7B7311-E80F-4993-98AF-E810AAE3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1725</Words>
  <Characters>9315</Characters>
  <Application>Microsoft Office Word</Application>
  <DocSecurity>0</DocSecurity>
  <Lines>77</Lines>
  <Paragraphs>22</Paragraphs>
  <ScaleCrop>false</ScaleCrop>
  <Company/>
  <LinksUpToDate>false</LinksUpToDate>
  <CharactersWithSpaces>11018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2023-11-07T19:32:00Z</dcterms:created>
  <dcterms:modified xsi:type="dcterms:W3CDTF">2023-11-07T19:32:00Z</dcterms:modified>
</cp:coreProperties>
</file>