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ANEXO E</w:t>
      </w:r>
      <w:r w:rsidDel="00000000" w:rsidR="00000000" w:rsidRPr="00000000">
        <w:rPr>
          <w:b w:val="1"/>
          <w:rtl w:val="0"/>
        </w:rPr>
        <w:t xml:space="preserve"> - RELATÓRIO DO BOLSISTA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NOME DO AGENTE CULTURAL QUE RECEBEU A BOLSA: 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CATEGORIA: 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NOME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rPr/>
      </w:pPr>
      <w:r w:rsidDel="00000000" w:rsidR="00000000" w:rsidRPr="00000000">
        <w:rPr>
          <w:b w:val="1"/>
          <w:rtl w:val="0"/>
        </w:rPr>
        <w:t xml:space="preserve">4. CUMPRIMENTO DO ENCARGO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Descreva como o encargo foi cumprido. Ou seja, no caso de projeto de pesquisa, explique o seu projeto e detalhe como foi a sua execução e aprovação.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Em caso de projetos de promoção, difusão,circulação, intercâmbio e residência cultural, explique como foram realizadas as atividades, onde foram realizadas, quando foram realizadas.</w:t>
      </w:r>
    </w:p>
    <w:p w:rsidR="00000000" w:rsidDel="00000000" w:rsidP="00000000" w:rsidRDefault="00000000" w:rsidRPr="00000000" w14:paraId="0000000C">
      <w:pPr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CUMPRIMENTO DA CONTRAPARTIDA</w:t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Informe qual foi a contrapartida executada.</w:t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Explique como você executou a contrapartida, onde, e quando.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Junte os documentos que comprovem que você executou a contrapartida.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DOCUMENTOS DE COMPROVAÇÃO</w:t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Junte os documentos que comprovem que você executou o encargo (projeto);</w:t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Para as Bolsas de Pesquisa: diploma, certificado, cópia da pesquisa apresentada, cartão de embarque e desembarque (quando couber)</w:t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Para Bolsas de promoção, difusão,circulação, intercâmbio e residência cultural: relatório fotográfico, matérias jornalísticas, vídeos, listas de presença, cartão de embarque e desembarque (quando couber) ou quaisquer outros documentos que demonstrem o cumprimento do encargo, em formato adequado à natureza da atividade fomentada.</w:t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jc w:val="center"/>
        <w:rPr/>
      </w:pPr>
      <w:r w:rsidDel="00000000" w:rsidR="00000000" w:rsidRPr="00000000">
        <w:rPr>
          <w:rtl w:val="0"/>
        </w:rPr>
        <w:t xml:space="preserve">NOME E ASSINATURA DO AGENTE CULTURAL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mallCaps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3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2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1.png"/>
          <a:graphic>
            <a:graphicData uri="http://schemas.openxmlformats.org/drawingml/2006/picture">
              <pic:pic>
                <pic:nvPicPr>
                  <pic:cNvPr descr="C:\Users\Norma Suely\Desktop\SECULT1 (2)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